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</w:tblGrid>
      <w:tr w:rsidR="00EE4801" w:rsidTr="00EE480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345"/>
              <w:gridCol w:w="4230"/>
            </w:tblGrid>
            <w:tr w:rsidR="00EE480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219"/>
                  </w:tblGrid>
                  <w:tr w:rsidR="00EE480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E4801" w:rsidRDefault="00EE4801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03E7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03E7E"/>
                            <w:sz w:val="15"/>
                            <w:szCs w:val="15"/>
                          </w:rPr>
                          <w:t>Institucional</w:t>
                        </w:r>
                      </w:p>
                    </w:tc>
                  </w:tr>
                </w:tbl>
                <w:p w:rsidR="00EE4801" w:rsidRPr="00EE4801" w:rsidRDefault="00EE4801">
                  <w:pPr>
                    <w:rPr>
                      <w:rFonts w:eastAsia="Times New Roman"/>
                      <w:sz w:val="44"/>
                      <w:szCs w:val="44"/>
                    </w:rPr>
                  </w:pPr>
                  <w:hyperlink r:id="rId4" w:history="1">
                    <w:r w:rsidRPr="00EE4801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434040"/>
                        <w:sz w:val="44"/>
                        <w:szCs w:val="44"/>
                      </w:rPr>
                      <w:t xml:space="preserve">FGV é o 5º melhor </w:t>
                    </w:r>
                    <w:proofErr w:type="spellStart"/>
                    <w:r w:rsidRPr="00EE4801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434040"/>
                        <w:sz w:val="44"/>
                        <w:szCs w:val="44"/>
                      </w:rPr>
                      <w:t>think</w:t>
                    </w:r>
                    <w:proofErr w:type="spellEnd"/>
                    <w:r w:rsidRPr="00EE4801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434040"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Pr="00EE4801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434040"/>
                        <w:sz w:val="44"/>
                        <w:szCs w:val="44"/>
                      </w:rPr>
                      <w:t>tank</w:t>
                    </w:r>
                    <w:proofErr w:type="spellEnd"/>
                    <w:r w:rsidRPr="00EE4801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434040"/>
                        <w:sz w:val="44"/>
                        <w:szCs w:val="44"/>
                      </w:rPr>
                      <w:t xml:space="preserve"> do mundo </w:t>
                    </w:r>
                  </w:hyperlink>
                </w:p>
              </w:tc>
            </w:tr>
            <w:tr w:rsidR="00EE4801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E4801" w:rsidRDefault="00EE480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E4801" w:rsidTr="00EE48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E4801" w:rsidRDefault="00EE480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2571750" cy="1666875"/>
                        <wp:effectExtent l="0" t="0" r="0" b="9525"/>
                        <wp:docPr id="2" name="Imagem 2" descr="FGV é o 5º melhor think tank do mundo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GV é o 5º melhor think tank do mundo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E4801" w:rsidRDefault="00EE480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30" w:type="dxa"/>
                  <w:hideMark/>
                </w:tcPr>
                <w:p w:rsidR="00EE4801" w:rsidRPr="00EE4801" w:rsidRDefault="00EE4801" w:rsidP="00EE4801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EE4801">
                    <w:rPr>
                      <w:rFonts w:ascii="Arial" w:eastAsia="Times New Roman" w:hAnsi="Arial" w:cs="Arial"/>
                      <w:color w:val="5E5E61"/>
                      <w:sz w:val="28"/>
                      <w:szCs w:val="28"/>
                    </w:rPr>
                    <w:t xml:space="preserve">Instituição subiu mais uma posição no ranking global e se tornou </w:t>
                  </w:r>
                  <w:proofErr w:type="spellStart"/>
                  <w:r w:rsidRPr="00EE4801">
                    <w:rPr>
                      <w:rFonts w:ascii="Arial" w:eastAsia="Times New Roman" w:hAnsi="Arial" w:cs="Arial"/>
                      <w:color w:val="5E5E61"/>
                      <w:sz w:val="28"/>
                      <w:szCs w:val="28"/>
                    </w:rPr>
                    <w:t>hors</w:t>
                  </w:r>
                  <w:proofErr w:type="spellEnd"/>
                  <w:r w:rsidRPr="00EE4801">
                    <w:rPr>
                      <w:rFonts w:ascii="Arial" w:eastAsia="Times New Roman" w:hAnsi="Arial" w:cs="Arial"/>
                      <w:color w:val="5E5E6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E4801">
                    <w:rPr>
                      <w:rFonts w:ascii="Arial" w:eastAsia="Times New Roman" w:hAnsi="Arial" w:cs="Arial"/>
                      <w:color w:val="5E5E61"/>
                      <w:sz w:val="28"/>
                      <w:szCs w:val="28"/>
                    </w:rPr>
                    <w:t>concours</w:t>
                  </w:r>
                  <w:proofErr w:type="spellEnd"/>
                  <w:r w:rsidRPr="00EE4801">
                    <w:rPr>
                      <w:rFonts w:ascii="Arial" w:eastAsia="Times New Roman" w:hAnsi="Arial" w:cs="Arial"/>
                      <w:color w:val="5E5E61"/>
                      <w:sz w:val="28"/>
                      <w:szCs w:val="28"/>
                    </w:rPr>
                    <w:t xml:space="preserve"> como o </w:t>
                  </w:r>
                  <w:proofErr w:type="spellStart"/>
                  <w:r w:rsidRPr="00EE4801">
                    <w:rPr>
                      <w:rFonts w:ascii="Arial" w:eastAsia="Times New Roman" w:hAnsi="Arial" w:cs="Arial"/>
                      <w:color w:val="5E5E61"/>
                      <w:sz w:val="28"/>
                      <w:szCs w:val="28"/>
                    </w:rPr>
                    <w:t>think</w:t>
                  </w:r>
                  <w:proofErr w:type="spellEnd"/>
                  <w:r w:rsidRPr="00EE4801">
                    <w:rPr>
                      <w:rFonts w:ascii="Arial" w:eastAsia="Times New Roman" w:hAnsi="Arial" w:cs="Arial"/>
                      <w:color w:val="5E5E6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E4801">
                    <w:rPr>
                      <w:rFonts w:ascii="Arial" w:eastAsia="Times New Roman" w:hAnsi="Arial" w:cs="Arial"/>
                      <w:color w:val="5E5E61"/>
                      <w:sz w:val="28"/>
                      <w:szCs w:val="28"/>
                    </w:rPr>
                    <w:t>tank</w:t>
                  </w:r>
                  <w:proofErr w:type="spellEnd"/>
                  <w:r w:rsidRPr="00EE4801">
                    <w:rPr>
                      <w:rFonts w:ascii="Arial" w:eastAsia="Times New Roman" w:hAnsi="Arial" w:cs="Arial"/>
                      <w:color w:val="5E5E61"/>
                      <w:sz w:val="28"/>
                      <w:szCs w:val="28"/>
                    </w:rPr>
                    <w:t xml:space="preserve"> mais bem administrado do mundo. Há11 anos consecutivos, a Fundação </w:t>
                  </w:r>
                  <w:proofErr w:type="spellStart"/>
                  <w:r w:rsidRPr="00EE4801">
                    <w:rPr>
                      <w:rFonts w:ascii="Arial" w:eastAsia="Times New Roman" w:hAnsi="Arial" w:cs="Arial"/>
                      <w:color w:val="5E5E61"/>
                      <w:sz w:val="28"/>
                      <w:szCs w:val="28"/>
                    </w:rPr>
                    <w:t>Getulio</w:t>
                  </w:r>
                  <w:proofErr w:type="spellEnd"/>
                  <w:r w:rsidRPr="00EE4801">
                    <w:rPr>
                      <w:rFonts w:ascii="Arial" w:eastAsia="Times New Roman" w:hAnsi="Arial" w:cs="Arial"/>
                      <w:color w:val="5E5E61"/>
                      <w:sz w:val="28"/>
                      <w:szCs w:val="28"/>
                    </w:rPr>
                    <w:t xml:space="preserve"> Vargas também é considerada o melhor </w:t>
                  </w:r>
                  <w:proofErr w:type="spellStart"/>
                  <w:r w:rsidRPr="00EE4801">
                    <w:rPr>
                      <w:rFonts w:ascii="Arial" w:eastAsia="Times New Roman" w:hAnsi="Arial" w:cs="Arial"/>
                      <w:color w:val="5E5E61"/>
                      <w:sz w:val="28"/>
                      <w:szCs w:val="28"/>
                    </w:rPr>
                    <w:t>think</w:t>
                  </w:r>
                  <w:proofErr w:type="spellEnd"/>
                  <w:r w:rsidRPr="00EE4801">
                    <w:rPr>
                      <w:rFonts w:ascii="Arial" w:eastAsia="Times New Roman" w:hAnsi="Arial" w:cs="Arial"/>
                      <w:color w:val="5E5E6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E4801">
                    <w:rPr>
                      <w:rFonts w:ascii="Arial" w:eastAsia="Times New Roman" w:hAnsi="Arial" w:cs="Arial"/>
                      <w:color w:val="5E5E61"/>
                      <w:sz w:val="28"/>
                      <w:szCs w:val="28"/>
                    </w:rPr>
                    <w:t>tank</w:t>
                  </w:r>
                  <w:proofErr w:type="spellEnd"/>
                  <w:r w:rsidRPr="00EE4801">
                    <w:rPr>
                      <w:rFonts w:ascii="Arial" w:eastAsia="Times New Roman" w:hAnsi="Arial" w:cs="Arial"/>
                      <w:color w:val="5E5E61"/>
                      <w:sz w:val="28"/>
                      <w:szCs w:val="28"/>
                    </w:rPr>
                    <w:t xml:space="preserve"> da América Latina </w:t>
                  </w:r>
                  <w:r w:rsidRPr="00EE4801">
                    <w:rPr>
                      <w:rFonts w:ascii="Arial" w:eastAsia="Times New Roman" w:hAnsi="Arial" w:cs="Arial"/>
                      <w:noProof/>
                      <w:color w:val="0000FF"/>
                      <w:sz w:val="28"/>
                      <w:szCs w:val="28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" name="Imagem 1" descr="Leia mais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ia mais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4801" w:rsidRDefault="00EE48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4801" w:rsidTr="00EE4801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4801" w:rsidRDefault="00EE4801">
            <w:pPr>
              <w:rPr>
                <w:rFonts w:eastAsia="Times New Roman"/>
              </w:rPr>
            </w:pPr>
            <w:bookmarkStart w:id="0" w:name="_GoBack"/>
            <w:r>
              <w:rPr>
                <w:rFonts w:eastAsia="Times New Roman"/>
              </w:rPr>
              <w:t> </w:t>
            </w:r>
          </w:p>
        </w:tc>
      </w:tr>
    </w:tbl>
    <w:bookmarkEnd w:id="0"/>
    <w:p w:rsidR="00EE4801" w:rsidRPr="00EE4801" w:rsidRDefault="00EE4801" w:rsidP="00EE4801">
      <w:pPr>
        <w:pStyle w:val="NormalWeb"/>
        <w:spacing w:before="120" w:beforeAutospacing="0" w:after="0" w:afterAutospacing="0"/>
        <w:jc w:val="both"/>
        <w:textAlignment w:val="baseline"/>
        <w:rPr>
          <w:rFonts w:ascii="Trebuchet MS" w:hAnsi="Trebuchet MS"/>
          <w:color w:val="555555"/>
          <w:spacing w:val="4"/>
          <w:sz w:val="28"/>
          <w:szCs w:val="28"/>
        </w:rPr>
      </w:pPr>
      <w:r w:rsidRPr="00EE4801">
        <w:rPr>
          <w:rFonts w:ascii="Trebuchet MS" w:hAnsi="Trebuchet MS"/>
          <w:color w:val="555555"/>
          <w:spacing w:val="4"/>
          <w:sz w:val="28"/>
          <w:szCs w:val="28"/>
        </w:rPr>
        <w:t xml:space="preserve">A Fundação </w:t>
      </w:r>
      <w:proofErr w:type="spellStart"/>
      <w:r w:rsidRPr="00EE4801">
        <w:rPr>
          <w:rFonts w:ascii="Trebuchet MS" w:hAnsi="Trebuchet MS"/>
          <w:color w:val="555555"/>
          <w:spacing w:val="4"/>
          <w:sz w:val="28"/>
          <w:szCs w:val="28"/>
        </w:rPr>
        <w:t>Getulio</w:t>
      </w:r>
      <w:proofErr w:type="spellEnd"/>
      <w:r w:rsidRPr="00EE4801">
        <w:rPr>
          <w:rFonts w:ascii="Trebuchet MS" w:hAnsi="Trebuchet MS"/>
          <w:color w:val="555555"/>
          <w:spacing w:val="4"/>
          <w:sz w:val="28"/>
          <w:szCs w:val="28"/>
        </w:rPr>
        <w:t xml:space="preserve"> Vargas subiu uma posição no ranking de 2019 do </w:t>
      </w:r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 xml:space="preserve">Global Go </w:t>
      </w:r>
      <w:proofErr w:type="spellStart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>To</w:t>
      </w:r>
      <w:proofErr w:type="spellEnd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>Think</w:t>
      </w:r>
      <w:proofErr w:type="spellEnd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>Tanks</w:t>
      </w:r>
      <w:proofErr w:type="spellEnd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 xml:space="preserve"> Index</w:t>
      </w:r>
      <w:r w:rsidRPr="00EE4801">
        <w:rPr>
          <w:rFonts w:ascii="Trebuchet MS" w:hAnsi="Trebuchet MS"/>
          <w:color w:val="555555"/>
          <w:spacing w:val="4"/>
          <w:sz w:val="28"/>
          <w:szCs w:val="28"/>
        </w:rPr>
        <w:t>, que acaba de ser divulgado pela Universidade da Pensilvânia, e agora ocupa a 5ª colocação. Após ser eleita por três anos consecutivos o </w:t>
      </w:r>
      <w:proofErr w:type="spellStart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>think</w:t>
      </w:r>
      <w:proofErr w:type="spellEnd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>tank</w:t>
      </w:r>
      <w:proofErr w:type="spellEnd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 xml:space="preserve"> mais bem administrado do planeta</w:t>
      </w:r>
      <w:r w:rsidRPr="00EE4801">
        <w:rPr>
          <w:rFonts w:ascii="Trebuchet MS" w:hAnsi="Trebuchet MS"/>
          <w:color w:val="555555"/>
          <w:spacing w:val="4"/>
          <w:sz w:val="28"/>
          <w:szCs w:val="28"/>
        </w:rPr>
        <w:t>, se tornou </w:t>
      </w:r>
      <w:proofErr w:type="spellStart"/>
      <w:r w:rsidRPr="00EE4801">
        <w:rPr>
          <w:rStyle w:val="nfas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>hors</w:t>
      </w:r>
      <w:proofErr w:type="spellEnd"/>
      <w:r w:rsidRPr="00EE4801">
        <w:rPr>
          <w:rStyle w:val="nfas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4801">
        <w:rPr>
          <w:rStyle w:val="nfas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>concours</w:t>
      </w:r>
      <w:proofErr w:type="spellEnd"/>
      <w:r w:rsidRPr="00EE4801">
        <w:rPr>
          <w:rFonts w:ascii="Trebuchet MS" w:hAnsi="Trebuchet MS"/>
          <w:color w:val="555555"/>
          <w:spacing w:val="4"/>
          <w:sz w:val="28"/>
          <w:szCs w:val="28"/>
        </w:rPr>
        <w:t xml:space="preserve"> nessa categoria. Por 11 anos consecutivos, é considerada o melhor </w:t>
      </w:r>
      <w:proofErr w:type="spellStart"/>
      <w:r w:rsidRPr="00EE4801">
        <w:rPr>
          <w:rFonts w:ascii="Trebuchet MS" w:hAnsi="Trebuchet MS"/>
          <w:color w:val="555555"/>
          <w:spacing w:val="4"/>
          <w:sz w:val="28"/>
          <w:szCs w:val="28"/>
        </w:rPr>
        <w:t>think</w:t>
      </w:r>
      <w:proofErr w:type="spellEnd"/>
      <w:r w:rsidRPr="00EE4801">
        <w:rPr>
          <w:rFonts w:ascii="Trebuchet MS" w:hAnsi="Trebuchet MS"/>
          <w:color w:val="555555"/>
          <w:spacing w:val="4"/>
          <w:sz w:val="28"/>
          <w:szCs w:val="28"/>
        </w:rPr>
        <w:t xml:space="preserve"> </w:t>
      </w:r>
      <w:proofErr w:type="spellStart"/>
      <w:r w:rsidRPr="00EE4801">
        <w:rPr>
          <w:rFonts w:ascii="Trebuchet MS" w:hAnsi="Trebuchet MS"/>
          <w:color w:val="555555"/>
          <w:spacing w:val="4"/>
          <w:sz w:val="28"/>
          <w:szCs w:val="28"/>
        </w:rPr>
        <w:t>tank</w:t>
      </w:r>
      <w:proofErr w:type="spellEnd"/>
      <w:r w:rsidRPr="00EE4801">
        <w:rPr>
          <w:rFonts w:ascii="Trebuchet MS" w:hAnsi="Trebuchet MS"/>
          <w:color w:val="555555"/>
          <w:spacing w:val="4"/>
          <w:sz w:val="28"/>
          <w:szCs w:val="28"/>
        </w:rPr>
        <w:t xml:space="preserve"> da América Latina.</w:t>
      </w:r>
    </w:p>
    <w:p w:rsidR="00EE4801" w:rsidRPr="00EE4801" w:rsidRDefault="00EE4801" w:rsidP="00EE4801">
      <w:pPr>
        <w:pStyle w:val="NormalWeb"/>
        <w:spacing w:before="120" w:beforeAutospacing="0" w:after="0" w:afterAutospacing="0"/>
        <w:jc w:val="both"/>
        <w:textAlignment w:val="baseline"/>
        <w:rPr>
          <w:rFonts w:ascii="Trebuchet MS" w:hAnsi="Trebuchet MS"/>
          <w:color w:val="555555"/>
          <w:spacing w:val="4"/>
          <w:sz w:val="28"/>
          <w:szCs w:val="28"/>
        </w:rPr>
      </w:pPr>
      <w:r w:rsidRPr="00EE4801">
        <w:rPr>
          <w:rFonts w:ascii="Trebuchet MS" w:hAnsi="Trebuchet MS"/>
          <w:color w:val="555555"/>
          <w:spacing w:val="4"/>
          <w:sz w:val="28"/>
          <w:szCs w:val="28"/>
        </w:rPr>
        <w:t xml:space="preserve">“A FGV ganhou mais do que uma posição no ranking dos melhores </w:t>
      </w:r>
      <w:proofErr w:type="spellStart"/>
      <w:r w:rsidRPr="00EE4801">
        <w:rPr>
          <w:rFonts w:ascii="Trebuchet MS" w:hAnsi="Trebuchet MS"/>
          <w:color w:val="555555"/>
          <w:spacing w:val="4"/>
          <w:sz w:val="28"/>
          <w:szCs w:val="28"/>
        </w:rPr>
        <w:t>think</w:t>
      </w:r>
      <w:proofErr w:type="spellEnd"/>
      <w:r w:rsidRPr="00EE4801">
        <w:rPr>
          <w:rFonts w:ascii="Trebuchet MS" w:hAnsi="Trebuchet MS"/>
          <w:color w:val="555555"/>
          <w:spacing w:val="4"/>
          <w:sz w:val="28"/>
          <w:szCs w:val="28"/>
        </w:rPr>
        <w:t xml:space="preserve"> </w:t>
      </w:r>
      <w:proofErr w:type="spellStart"/>
      <w:r w:rsidRPr="00EE4801">
        <w:rPr>
          <w:rFonts w:ascii="Trebuchet MS" w:hAnsi="Trebuchet MS"/>
          <w:color w:val="555555"/>
          <w:spacing w:val="4"/>
          <w:sz w:val="28"/>
          <w:szCs w:val="28"/>
        </w:rPr>
        <w:t>tanks</w:t>
      </w:r>
      <w:proofErr w:type="spellEnd"/>
      <w:r w:rsidRPr="00EE4801">
        <w:rPr>
          <w:rFonts w:ascii="Trebuchet MS" w:hAnsi="Trebuchet MS"/>
          <w:color w:val="555555"/>
          <w:spacing w:val="4"/>
          <w:sz w:val="28"/>
          <w:szCs w:val="28"/>
        </w:rPr>
        <w:t>, conseguiu também melhorar seu posicionamento em várias categorias específicas. </w:t>
      </w:r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>Manter esse patamar elevado é uma luta árdua</w:t>
      </w:r>
      <w:r w:rsidRPr="00EE4801">
        <w:rPr>
          <w:rFonts w:ascii="Trebuchet MS" w:hAnsi="Trebuchet MS"/>
          <w:color w:val="555555"/>
          <w:spacing w:val="4"/>
          <w:sz w:val="28"/>
          <w:szCs w:val="28"/>
        </w:rPr>
        <w:t xml:space="preserve">. Todo esforço é válido para zelar pela imagem do Brasil como um país em condições de ocupar posições de destaque em áreas de forte competição internacional”, afirma o presidente da Fundação </w:t>
      </w:r>
      <w:proofErr w:type="spellStart"/>
      <w:r w:rsidRPr="00EE4801">
        <w:rPr>
          <w:rFonts w:ascii="Trebuchet MS" w:hAnsi="Trebuchet MS"/>
          <w:color w:val="555555"/>
          <w:spacing w:val="4"/>
          <w:sz w:val="28"/>
          <w:szCs w:val="28"/>
        </w:rPr>
        <w:t>Getulio</w:t>
      </w:r>
      <w:proofErr w:type="spellEnd"/>
      <w:r w:rsidRPr="00EE4801">
        <w:rPr>
          <w:rFonts w:ascii="Trebuchet MS" w:hAnsi="Trebuchet MS"/>
          <w:color w:val="555555"/>
          <w:spacing w:val="4"/>
          <w:sz w:val="28"/>
          <w:szCs w:val="28"/>
        </w:rPr>
        <w:t xml:space="preserve"> Vargas, professor </w:t>
      </w:r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>Carlos Ivan Simonsen Leal</w:t>
      </w:r>
      <w:r w:rsidRPr="00EE4801">
        <w:rPr>
          <w:rFonts w:ascii="Trebuchet MS" w:hAnsi="Trebuchet MS"/>
          <w:color w:val="555555"/>
          <w:spacing w:val="4"/>
          <w:sz w:val="28"/>
          <w:szCs w:val="28"/>
        </w:rPr>
        <w:t>. </w:t>
      </w:r>
    </w:p>
    <w:p w:rsidR="00EE4801" w:rsidRPr="00EE4801" w:rsidRDefault="00EE4801" w:rsidP="00EE4801">
      <w:pPr>
        <w:pStyle w:val="NormalWeb"/>
        <w:spacing w:before="120" w:beforeAutospacing="0" w:after="0" w:afterAutospacing="0"/>
        <w:jc w:val="both"/>
        <w:textAlignment w:val="baseline"/>
        <w:rPr>
          <w:rFonts w:ascii="Trebuchet MS" w:hAnsi="Trebuchet MS"/>
          <w:color w:val="555555"/>
          <w:spacing w:val="4"/>
          <w:sz w:val="28"/>
          <w:szCs w:val="28"/>
        </w:rPr>
      </w:pPr>
      <w:r w:rsidRPr="00EE4801">
        <w:rPr>
          <w:rFonts w:ascii="Trebuchet MS" w:hAnsi="Trebuchet MS"/>
          <w:color w:val="555555"/>
          <w:spacing w:val="4"/>
          <w:sz w:val="28"/>
          <w:szCs w:val="28"/>
        </w:rPr>
        <w:t>Em várias outras categorias, a FGV ocupa posições de destaque. Em oito delas, </w:t>
      </w:r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>figura entre as 10 melhores do planeta</w:t>
      </w:r>
      <w:r w:rsidRPr="00EE4801">
        <w:rPr>
          <w:rFonts w:ascii="Trebuchet MS" w:hAnsi="Trebuchet MS"/>
          <w:color w:val="555555"/>
          <w:spacing w:val="4"/>
          <w:sz w:val="28"/>
          <w:szCs w:val="28"/>
        </w:rPr>
        <w:t xml:space="preserve">: o 4º melhor centro de estudos regionais; o 4º em políticas sociais; o 6º em avanços nas áreas de pesquisa e inovação; o 7º em pesquisa transdisciplinar; o 7º em ideia ou paradigma desenvolvido; o 8º em melhor conferência realizada; o 8º em colaboração institucional com dois ou mais </w:t>
      </w:r>
      <w:proofErr w:type="spellStart"/>
      <w:r w:rsidRPr="00EE4801">
        <w:rPr>
          <w:rFonts w:ascii="Trebuchet MS" w:hAnsi="Trebuchet MS"/>
          <w:color w:val="555555"/>
          <w:spacing w:val="4"/>
          <w:sz w:val="28"/>
          <w:szCs w:val="28"/>
        </w:rPr>
        <w:t>think</w:t>
      </w:r>
      <w:proofErr w:type="spellEnd"/>
      <w:r w:rsidRPr="00EE4801">
        <w:rPr>
          <w:rFonts w:ascii="Trebuchet MS" w:hAnsi="Trebuchet MS"/>
          <w:color w:val="555555"/>
          <w:spacing w:val="4"/>
          <w:sz w:val="28"/>
          <w:szCs w:val="28"/>
        </w:rPr>
        <w:t xml:space="preserve"> </w:t>
      </w:r>
      <w:proofErr w:type="spellStart"/>
      <w:r w:rsidRPr="00EE4801">
        <w:rPr>
          <w:rFonts w:ascii="Trebuchet MS" w:hAnsi="Trebuchet MS"/>
          <w:color w:val="555555"/>
          <w:spacing w:val="4"/>
          <w:sz w:val="28"/>
          <w:szCs w:val="28"/>
        </w:rPr>
        <w:t>tanks</w:t>
      </w:r>
      <w:proofErr w:type="spellEnd"/>
      <w:r w:rsidRPr="00EE4801">
        <w:rPr>
          <w:rFonts w:ascii="Trebuchet MS" w:hAnsi="Trebuchet MS"/>
          <w:color w:val="555555"/>
          <w:spacing w:val="4"/>
          <w:sz w:val="28"/>
          <w:szCs w:val="28"/>
        </w:rPr>
        <w:t>; e o 10º em desenvolvimento de políticas públicas.</w:t>
      </w:r>
    </w:p>
    <w:p w:rsidR="00EE4801" w:rsidRPr="00EE4801" w:rsidRDefault="00EE4801" w:rsidP="00EE4801">
      <w:pPr>
        <w:pStyle w:val="NormalWeb"/>
        <w:spacing w:before="120" w:beforeAutospacing="0" w:after="0" w:afterAutospacing="0"/>
        <w:jc w:val="both"/>
        <w:textAlignment w:val="baseline"/>
        <w:rPr>
          <w:rFonts w:ascii="Trebuchet MS" w:hAnsi="Trebuchet MS"/>
          <w:color w:val="555555"/>
          <w:spacing w:val="4"/>
          <w:sz w:val="28"/>
          <w:szCs w:val="28"/>
        </w:rPr>
      </w:pPr>
      <w:r w:rsidRPr="00EE4801">
        <w:rPr>
          <w:rFonts w:ascii="Trebuchet MS" w:hAnsi="Trebuchet MS"/>
          <w:color w:val="555555"/>
          <w:spacing w:val="4"/>
          <w:sz w:val="28"/>
          <w:szCs w:val="28"/>
        </w:rPr>
        <w:t>O ranking da Universidade da Pensilvânia é elaborado desde 2006 pelo </w:t>
      </w:r>
      <w:proofErr w:type="spellStart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>Think</w:t>
      </w:r>
      <w:proofErr w:type="spellEnd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>Tanks</w:t>
      </w:r>
      <w:proofErr w:type="spellEnd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>and</w:t>
      </w:r>
      <w:proofErr w:type="spellEnd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 xml:space="preserve"> Civil </w:t>
      </w:r>
      <w:proofErr w:type="spellStart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>Societies</w:t>
      </w:r>
      <w:proofErr w:type="spellEnd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4801">
        <w:rPr>
          <w:rStyle w:val="Forte"/>
          <w:rFonts w:ascii="inherit" w:hAnsi="inherit"/>
          <w:color w:val="555555"/>
          <w:spacing w:val="4"/>
          <w:sz w:val="28"/>
          <w:szCs w:val="28"/>
          <w:bdr w:val="none" w:sz="0" w:space="0" w:color="auto" w:frame="1"/>
        </w:rPr>
        <w:t>Program</w:t>
      </w:r>
      <w:proofErr w:type="spellEnd"/>
      <w:r w:rsidRPr="00EE4801">
        <w:rPr>
          <w:rFonts w:ascii="Trebuchet MS" w:hAnsi="Trebuchet MS"/>
          <w:color w:val="555555"/>
          <w:spacing w:val="4"/>
          <w:sz w:val="28"/>
          <w:szCs w:val="28"/>
        </w:rPr>
        <w:t xml:space="preserve">. Considera quase oito mil </w:t>
      </w:r>
      <w:proofErr w:type="spellStart"/>
      <w:r w:rsidRPr="00EE4801">
        <w:rPr>
          <w:rFonts w:ascii="Trebuchet MS" w:hAnsi="Trebuchet MS"/>
          <w:color w:val="555555"/>
          <w:spacing w:val="4"/>
          <w:sz w:val="28"/>
          <w:szCs w:val="28"/>
        </w:rPr>
        <w:t>think</w:t>
      </w:r>
      <w:proofErr w:type="spellEnd"/>
      <w:r w:rsidRPr="00EE4801">
        <w:rPr>
          <w:rFonts w:ascii="Trebuchet MS" w:hAnsi="Trebuchet MS"/>
          <w:color w:val="555555"/>
          <w:spacing w:val="4"/>
          <w:sz w:val="28"/>
          <w:szCs w:val="28"/>
        </w:rPr>
        <w:t xml:space="preserve"> </w:t>
      </w:r>
      <w:proofErr w:type="spellStart"/>
      <w:r w:rsidRPr="00EE4801">
        <w:rPr>
          <w:rFonts w:ascii="Trebuchet MS" w:hAnsi="Trebuchet MS"/>
          <w:color w:val="555555"/>
          <w:spacing w:val="4"/>
          <w:sz w:val="28"/>
          <w:szCs w:val="28"/>
        </w:rPr>
        <w:t>tanks</w:t>
      </w:r>
      <w:proofErr w:type="spellEnd"/>
      <w:r w:rsidRPr="00EE4801">
        <w:rPr>
          <w:rFonts w:ascii="Trebuchet MS" w:hAnsi="Trebuchet MS"/>
          <w:color w:val="555555"/>
          <w:spacing w:val="4"/>
          <w:sz w:val="28"/>
          <w:szCs w:val="28"/>
        </w:rPr>
        <w:t xml:space="preserve"> de 187 países do mundo.</w:t>
      </w:r>
    </w:p>
    <w:p w:rsidR="00EE4801" w:rsidRPr="00EE4801" w:rsidRDefault="00EE4801" w:rsidP="00EE4801">
      <w:pPr>
        <w:pStyle w:val="NormalWeb"/>
        <w:spacing w:before="120" w:beforeAutospacing="0" w:after="0" w:afterAutospacing="0"/>
        <w:jc w:val="both"/>
        <w:textAlignment w:val="baseline"/>
        <w:rPr>
          <w:rFonts w:ascii="Trebuchet MS" w:hAnsi="Trebuchet MS"/>
          <w:color w:val="555555"/>
          <w:spacing w:val="4"/>
          <w:sz w:val="28"/>
          <w:szCs w:val="28"/>
        </w:rPr>
      </w:pPr>
      <w:r w:rsidRPr="00EE4801">
        <w:rPr>
          <w:rFonts w:ascii="Trebuchet MS" w:hAnsi="Trebuchet MS"/>
          <w:color w:val="555555"/>
          <w:spacing w:val="4"/>
          <w:sz w:val="28"/>
          <w:szCs w:val="28"/>
        </w:rPr>
        <w:t>O material completo está disponível no site do </w:t>
      </w:r>
      <w:hyperlink r:id="rId9" w:tgtFrame="_blank" w:history="1">
        <w:r w:rsidRPr="00EE4801">
          <w:rPr>
            <w:rStyle w:val="Hyperlink"/>
            <w:rFonts w:ascii="Trebuchet MS" w:hAnsi="Trebuchet MS"/>
            <w:color w:val="0000EE"/>
            <w:spacing w:val="4"/>
            <w:sz w:val="28"/>
            <w:szCs w:val="28"/>
            <w:bdr w:val="none" w:sz="0" w:space="0" w:color="auto" w:frame="1"/>
          </w:rPr>
          <w:t xml:space="preserve">Global Go </w:t>
        </w:r>
        <w:proofErr w:type="spellStart"/>
        <w:r w:rsidRPr="00EE4801">
          <w:rPr>
            <w:rStyle w:val="Hyperlink"/>
            <w:rFonts w:ascii="Trebuchet MS" w:hAnsi="Trebuchet MS"/>
            <w:color w:val="0000EE"/>
            <w:spacing w:val="4"/>
            <w:sz w:val="28"/>
            <w:szCs w:val="28"/>
            <w:bdr w:val="none" w:sz="0" w:space="0" w:color="auto" w:frame="1"/>
          </w:rPr>
          <w:t>To</w:t>
        </w:r>
        <w:proofErr w:type="spellEnd"/>
        <w:r w:rsidRPr="00EE4801">
          <w:rPr>
            <w:rStyle w:val="Hyperlink"/>
            <w:rFonts w:ascii="Trebuchet MS" w:hAnsi="Trebuchet MS"/>
            <w:color w:val="0000EE"/>
            <w:spacing w:val="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EE4801">
          <w:rPr>
            <w:rStyle w:val="Hyperlink"/>
            <w:rFonts w:ascii="Trebuchet MS" w:hAnsi="Trebuchet MS"/>
            <w:color w:val="0000EE"/>
            <w:spacing w:val="4"/>
            <w:sz w:val="28"/>
            <w:szCs w:val="28"/>
            <w:bdr w:val="none" w:sz="0" w:space="0" w:color="auto" w:frame="1"/>
          </w:rPr>
          <w:t>Think</w:t>
        </w:r>
        <w:proofErr w:type="spellEnd"/>
        <w:r w:rsidRPr="00EE4801">
          <w:rPr>
            <w:rStyle w:val="Hyperlink"/>
            <w:rFonts w:ascii="Trebuchet MS" w:hAnsi="Trebuchet MS"/>
            <w:color w:val="0000EE"/>
            <w:spacing w:val="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EE4801">
          <w:rPr>
            <w:rStyle w:val="Hyperlink"/>
            <w:rFonts w:ascii="Trebuchet MS" w:hAnsi="Trebuchet MS"/>
            <w:color w:val="0000EE"/>
            <w:spacing w:val="4"/>
            <w:sz w:val="28"/>
            <w:szCs w:val="28"/>
            <w:bdr w:val="none" w:sz="0" w:space="0" w:color="auto" w:frame="1"/>
          </w:rPr>
          <w:t>Tank</w:t>
        </w:r>
        <w:proofErr w:type="spellEnd"/>
        <w:r w:rsidRPr="00EE4801">
          <w:rPr>
            <w:rStyle w:val="Hyperlink"/>
            <w:rFonts w:ascii="Trebuchet MS" w:hAnsi="Trebuchet MS"/>
            <w:color w:val="0000EE"/>
            <w:spacing w:val="4"/>
            <w:sz w:val="28"/>
            <w:szCs w:val="28"/>
            <w:bdr w:val="none" w:sz="0" w:space="0" w:color="auto" w:frame="1"/>
          </w:rPr>
          <w:t xml:space="preserve"> Index</w:t>
        </w:r>
      </w:hyperlink>
      <w:r w:rsidRPr="00EE4801">
        <w:rPr>
          <w:rFonts w:ascii="Trebuchet MS" w:hAnsi="Trebuchet MS"/>
          <w:color w:val="555555"/>
          <w:spacing w:val="4"/>
          <w:sz w:val="28"/>
          <w:szCs w:val="28"/>
        </w:rPr>
        <w:t>.</w:t>
      </w:r>
    </w:p>
    <w:p w:rsidR="006619F1" w:rsidRDefault="006619F1"/>
    <w:sectPr w:rsidR="00661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1"/>
    <w:rsid w:val="006619F1"/>
    <w:rsid w:val="00E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E5C8-C663-4063-BAF9-2129699E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80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E480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E4801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EE4801"/>
    <w:rPr>
      <w:b/>
      <w:bCs/>
    </w:rPr>
  </w:style>
  <w:style w:type="character" w:styleId="nfase">
    <w:name w:val="Emphasis"/>
    <w:basedOn w:val="Fontepargpadro"/>
    <w:uiPriority w:val="20"/>
    <w:qFormat/>
    <w:rsid w:val="00EE4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clickb.e2b.fgv.br/Redir?6e0fd0d4fbb47d4255a068107c9baf6e&amp;8c4c016712d85bcbddb578bd262f67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clickb.e2b.fgv.br/Redir?7ef8ac8b8708d733271b149ec680d80f&amp;8c4c016712d85bcbddb578bd262f67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lickB.e2b.fgv.br/Redir?cc2e7a43e29dbb303ace7bea7caf59e9&amp;8c4c016712d85bcbddb578bd262f6702" TargetMode="External"/><Relationship Id="rId9" Type="http://schemas.openxmlformats.org/officeDocument/2006/relationships/hyperlink" Target="https://repository.upenn.edu/think_tanks/17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Mattos de Lemos</dc:creator>
  <cp:keywords/>
  <dc:description/>
  <cp:lastModifiedBy>Paulo Mattos de Lemos</cp:lastModifiedBy>
  <cp:revision>1</cp:revision>
  <dcterms:created xsi:type="dcterms:W3CDTF">2020-02-05T12:55:00Z</dcterms:created>
  <dcterms:modified xsi:type="dcterms:W3CDTF">2020-02-05T13:01:00Z</dcterms:modified>
</cp:coreProperties>
</file>